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030.0" w:type="dxa"/>
        <w:jc w:val="left"/>
        <w:tblInd w:w="-5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4995"/>
        <w:gridCol w:w="4395"/>
        <w:gridCol w:w="4440"/>
        <w:tblGridChange w:id="0">
          <w:tblGrid>
            <w:gridCol w:w="1200"/>
            <w:gridCol w:w="4995"/>
            <w:gridCol w:w="4395"/>
            <w:gridCol w:w="4440"/>
          </w:tblGrid>
        </w:tblGridChange>
      </w:tblGrid>
      <w:tr>
        <w:trPr>
          <w:trHeight w:val="1365" w:hRule="atLeast"/>
        </w:trPr>
        <w:tc>
          <w:tcPr>
            <w:gridSpan w:val="4"/>
          </w:tcPr>
          <w:p w:rsidR="00000000" w:rsidDel="00000000" w:rsidP="00000000" w:rsidRDefault="00000000" w:rsidRPr="00000000" w14:paraId="00000002">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sz w:val="36"/>
                <w:szCs w:val="36"/>
              </w:rPr>
              <w:drawing>
                <wp:inline distB="0" distT="0" distL="0" distR="0">
                  <wp:extent cx="332929" cy="332929"/>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2929" cy="332929"/>
                          </a:xfrm>
                          <a:prstGeom prst="rect"/>
                          <a:ln/>
                        </pic:spPr>
                      </pic:pic>
                    </a:graphicData>
                  </a:graphic>
                </wp:inline>
              </w:drawing>
            </w:r>
            <w:r w:rsidDel="00000000" w:rsidR="00000000" w:rsidRPr="00000000">
              <w:rPr>
                <w:rFonts w:ascii="Century Gothic" w:cs="Century Gothic" w:eastAsia="Century Gothic" w:hAnsi="Century Gothic"/>
                <w:b w:val="1"/>
                <w:sz w:val="36"/>
                <w:szCs w:val="36"/>
                <w:rtl w:val="0"/>
              </w:rPr>
              <w:t xml:space="preserve">Rumney Primary School Home Learning - Monday 4th May (Week 5) </w:t>
            </w:r>
            <w:r w:rsidDel="00000000" w:rsidR="00000000" w:rsidRPr="00000000">
              <w:rPr>
                <w:rFonts w:ascii="Century Gothic" w:cs="Century Gothic" w:eastAsia="Century Gothic" w:hAnsi="Century Gothic"/>
                <w:sz w:val="36"/>
                <w:szCs w:val="36"/>
              </w:rPr>
              <w:drawing>
                <wp:inline distB="114300" distT="114300" distL="114300" distR="114300">
                  <wp:extent cx="431265" cy="291148"/>
                  <wp:effectExtent b="0" l="0" r="0" t="0"/>
                  <wp:docPr id="1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31265" cy="29114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This week we will be continuing our topic</w:t>
            </w:r>
            <w:r w:rsidDel="00000000" w:rsidR="00000000" w:rsidRPr="00000000">
              <w:rPr>
                <w:rFonts w:ascii="Century Gothic" w:cs="Century Gothic" w:eastAsia="Century Gothic" w:hAnsi="Century Gothic"/>
                <w:b w:val="1"/>
                <w:sz w:val="28"/>
                <w:szCs w:val="28"/>
                <w:rtl w:val="0"/>
              </w:rPr>
              <w:t xml:space="preserve"> Brave and Bold.</w:t>
            </w: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04">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Whilst we celebrate VE day we will also look at our fantastic Armed Forces .  </w:t>
            </w:r>
          </w:p>
          <w:p w:rsidR="00000000" w:rsidDel="00000000" w:rsidP="00000000" w:rsidRDefault="00000000" w:rsidRPr="00000000" w14:paraId="00000005">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Wouldn’t it be great to end the week on Friday 8th May with a fun socially distanced </w:t>
            </w:r>
            <w:r w:rsidDel="00000000" w:rsidR="00000000" w:rsidRPr="00000000">
              <w:rPr>
                <w:rFonts w:ascii="Century Gothic" w:cs="Century Gothic" w:eastAsia="Century Gothic" w:hAnsi="Century Gothic"/>
                <w:b w:val="1"/>
                <w:sz w:val="28"/>
                <w:szCs w:val="28"/>
                <w:rtl w:val="0"/>
              </w:rPr>
              <w:t xml:space="preserve">VE Day party</w:t>
            </w:r>
            <w:r w:rsidDel="00000000" w:rsidR="00000000" w:rsidRPr="00000000">
              <w:rPr>
                <w:rFonts w:ascii="Century Gothic" w:cs="Century Gothic" w:eastAsia="Century Gothic" w:hAnsi="Century Gothic"/>
                <w:sz w:val="28"/>
                <w:szCs w:val="28"/>
                <w:rtl w:val="0"/>
              </w:rPr>
              <w:t xml:space="preserve">.</w:t>
            </w:r>
          </w:p>
        </w:tc>
      </w:tr>
      <w:tr>
        <w:trPr>
          <w:trHeight w:val="1740" w:hRule="atLeast"/>
        </w:trPr>
        <w:tc>
          <w:tcPr/>
          <w:p w:rsidR="00000000" w:rsidDel="00000000" w:rsidP="00000000" w:rsidRDefault="00000000" w:rsidRPr="00000000" w14:paraId="0000000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Literacy</w:t>
            </w:r>
          </w:p>
          <w:p w:rsidR="00000000" w:rsidDel="00000000" w:rsidP="00000000" w:rsidRDefault="00000000" w:rsidRPr="00000000" w14:paraId="0000000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10">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Talk to your child about when we have parties; birthdays, religious celebrations etc. Why do we have parties, who goes, how does it make you feel?  </w:t>
            </w:r>
            <w:r w:rsidDel="00000000" w:rsidR="00000000" w:rsidRPr="00000000">
              <w:drawing>
                <wp:anchor allowOverlap="1" behindDoc="0" distB="114300" distT="114300" distL="114300" distR="114300" hidden="0" layoutInCell="1" locked="0" relativeHeight="0" simplePos="0">
                  <wp:simplePos x="0" y="0"/>
                  <wp:positionH relativeFrom="column">
                    <wp:posOffset>7286625</wp:posOffset>
                  </wp:positionH>
                  <wp:positionV relativeFrom="paragraph">
                    <wp:posOffset>161925</wp:posOffset>
                  </wp:positionV>
                  <wp:extent cx="1167541" cy="657225"/>
                  <wp:effectExtent b="0" l="0" r="0" t="0"/>
                  <wp:wrapSquare wrapText="bothSides" distB="114300" distT="114300" distL="114300" distR="114300"/>
                  <wp:docPr id="2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67541" cy="657225"/>
                          </a:xfrm>
                          <a:prstGeom prst="rect"/>
                          <a:ln/>
                        </pic:spPr>
                      </pic:pic>
                    </a:graphicData>
                  </a:graphic>
                </wp:anchor>
              </w:drawing>
            </w:r>
          </w:p>
          <w:p w:rsidR="00000000" w:rsidDel="00000000" w:rsidP="00000000" w:rsidRDefault="00000000" w:rsidRPr="00000000" w14:paraId="00000011">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Look at pictures of VE Day celebrations.  How are they similar to a party you might have? How are they different?</w:t>
            </w:r>
          </w:p>
          <w:p w:rsidR="00000000" w:rsidDel="00000000" w:rsidP="00000000" w:rsidRDefault="00000000" w:rsidRPr="00000000" w14:paraId="00000012">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party invites for the people who live in your house to attend a VE Day party this week.</w:t>
            </w:r>
          </w:p>
          <w:p w:rsidR="00000000" w:rsidDel="00000000" w:rsidP="00000000" w:rsidRDefault="00000000" w:rsidRPr="00000000" w14:paraId="00000013">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Time to get listening! Can you follow the clear instructions given to you by an adult to make a sandwich for the VE Day party? </w:t>
            </w:r>
            <w:hyperlink r:id="rId10">
              <w:r w:rsidDel="00000000" w:rsidR="00000000" w:rsidRPr="00000000">
                <w:rPr>
                  <w:rFonts w:ascii="Century Gothic" w:cs="Century Gothic" w:eastAsia="Century Gothic" w:hAnsi="Century Gothic"/>
                  <w:color w:val="1155cc"/>
                  <w:sz w:val="24"/>
                  <w:szCs w:val="24"/>
                  <w:u w:val="single"/>
                  <w:rtl w:val="0"/>
                </w:rPr>
                <w:t xml:space="preserve">https://www.twinkl.co.uk/resource/how-to-make-a-sandwich-instructions-t-l-52152</w:t>
              </w:r>
            </w:hyperlink>
            <w:r w:rsidDel="00000000" w:rsidR="00000000" w:rsidRPr="00000000">
              <w:rPr>
                <w:rtl w:val="0"/>
              </w:rPr>
            </w:r>
          </w:p>
          <w:p w:rsidR="00000000" w:rsidDel="00000000" w:rsidP="00000000" w:rsidRDefault="00000000" w:rsidRPr="00000000" w14:paraId="00000014">
            <w:pPr>
              <w:numPr>
                <w:ilvl w:val="0"/>
                <w:numId w:val="5"/>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Write and decorate labels for the food you are making for the party</w:t>
            </w:r>
            <w:r w:rsidDel="00000000" w:rsidR="00000000" w:rsidRPr="00000000">
              <w:rPr>
                <w:rtl w:val="0"/>
              </w:rPr>
            </w:r>
          </w:p>
          <w:p w:rsidR="00000000" w:rsidDel="00000000" w:rsidP="00000000" w:rsidRDefault="00000000" w:rsidRPr="00000000" w14:paraId="00000015">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 </w:t>
            </w:r>
          </w:p>
          <w:p w:rsidR="00000000" w:rsidDel="00000000" w:rsidP="00000000" w:rsidRDefault="00000000" w:rsidRPr="00000000" w14:paraId="00000016">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Read and talk about different story books. Can you spot any of your keywords in your book?</w:t>
            </w:r>
          </w:p>
          <w:p w:rsidR="00000000" w:rsidDel="00000000" w:rsidP="00000000" w:rsidRDefault="00000000" w:rsidRPr="00000000" w14:paraId="00000017">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Choose a keyword and talk about different sentences it could be used in.  Think about each word in the sentence.  Perhaps you could try and write out these simple sentences.  </w:t>
            </w:r>
            <w:r w:rsidDel="00000000" w:rsidR="00000000" w:rsidRPr="00000000">
              <w:rPr>
                <w:rtl w:val="0"/>
              </w:rPr>
            </w:r>
          </w:p>
        </w:tc>
      </w:tr>
      <w:tr>
        <w:trPr>
          <w:trHeight w:val="1995" w:hRule="atLeast"/>
        </w:trPr>
        <w:tc>
          <w:tcPr/>
          <w:p w:rsidR="00000000" w:rsidDel="00000000" w:rsidP="00000000" w:rsidRDefault="00000000" w:rsidRPr="00000000" w14:paraId="0000001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Maths </w:t>
            </w:r>
          </w:p>
          <w:p w:rsidR="00000000" w:rsidDel="00000000" w:rsidP="00000000" w:rsidRDefault="00000000" w:rsidRPr="00000000" w14:paraId="0000001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0">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21">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Explore halves. With help cut different food items for the VE Day party  in half (sandwiches, cakes etc)</w:t>
            </w:r>
            <w:r w:rsidDel="00000000" w:rsidR="00000000" w:rsidRPr="00000000">
              <w:drawing>
                <wp:anchor allowOverlap="1" behindDoc="0" distB="114300" distT="114300" distL="114300" distR="114300" hidden="0" layoutInCell="1" locked="0" relativeHeight="0" simplePos="0">
                  <wp:simplePos x="0" y="0"/>
                  <wp:positionH relativeFrom="column">
                    <wp:posOffset>8058150</wp:posOffset>
                  </wp:positionH>
                  <wp:positionV relativeFrom="paragraph">
                    <wp:posOffset>228600</wp:posOffset>
                  </wp:positionV>
                  <wp:extent cx="433107" cy="653098"/>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11"/>
                          <a:srcRect b="10017" l="65887" r="4672" t="21630"/>
                          <a:stretch>
                            <a:fillRect/>
                          </a:stretch>
                        </pic:blipFill>
                        <pic:spPr>
                          <a:xfrm>
                            <a:off x="0" y="0"/>
                            <a:ext cx="433107" cy="653098"/>
                          </a:xfrm>
                          <a:prstGeom prst="rect"/>
                          <a:ln/>
                        </pic:spPr>
                      </pic:pic>
                    </a:graphicData>
                  </a:graphic>
                </wp:anchor>
              </w:drawing>
            </w:r>
          </w:p>
          <w:p w:rsidR="00000000" w:rsidDel="00000000" w:rsidP="00000000" w:rsidRDefault="00000000" w:rsidRPr="00000000" w14:paraId="00000022">
            <w:pPr>
              <w:numPr>
                <w:ilvl w:val="0"/>
                <w:numId w:val="6"/>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Make bunting for the VE Day party, you could use paper, empty cereal boxes etc.  Discuss the shapes for your bunting ie. triangles, rectangles, squares.  Practice folding the paper in half.  Can you make the same pattern on one side of the bunting as the other? You might like to use the colours red, white and blue that you would find in the British Flag.</w:t>
            </w:r>
          </w:p>
          <w:p w:rsidR="00000000" w:rsidDel="00000000" w:rsidP="00000000" w:rsidRDefault="00000000" w:rsidRPr="00000000" w14:paraId="00000023">
            <w:pPr>
              <w:numPr>
                <w:ilvl w:val="0"/>
                <w:numId w:val="6"/>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Use Lego, peg boards or other similar items to explore patterns (see picture)</w:t>
            </w:r>
            <w:r w:rsidDel="00000000" w:rsidR="00000000" w:rsidRPr="00000000">
              <w:rPr>
                <w:rtl w:val="0"/>
              </w:rPr>
            </w:r>
          </w:p>
          <w:p w:rsidR="00000000" w:rsidDel="00000000" w:rsidP="00000000" w:rsidRDefault="00000000" w:rsidRPr="00000000" w14:paraId="00000024">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 </w:t>
            </w:r>
          </w:p>
          <w:p w:rsidR="00000000" w:rsidDel="00000000" w:rsidP="00000000" w:rsidRDefault="00000000" w:rsidRPr="00000000" w14:paraId="00000025">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Forming numbers correctly - using number formation rhymes  </w:t>
            </w:r>
          </w:p>
          <w:p w:rsidR="00000000" w:rsidDel="00000000" w:rsidP="00000000" w:rsidRDefault="00000000" w:rsidRPr="00000000" w14:paraId="00000026">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Say ‘two more’ and ‘two less’ than given numbers up to 20 (and then beyond)</w:t>
            </w:r>
          </w:p>
          <w:p w:rsidR="00000000" w:rsidDel="00000000" w:rsidP="00000000" w:rsidRDefault="00000000" w:rsidRPr="00000000" w14:paraId="00000027">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Simple addition and subtraction using objects in the house e.g. teddies or counters. Use the signs +, - and = </w:t>
            </w:r>
          </w:p>
        </w:tc>
      </w:tr>
      <w:tr>
        <w:trPr>
          <w:trHeight w:val="1080" w:hRule="atLeast"/>
        </w:trPr>
        <w:tc>
          <w:tcPr/>
          <w:p w:rsidR="00000000" w:rsidDel="00000000" w:rsidP="00000000" w:rsidRDefault="00000000" w:rsidRPr="00000000" w14:paraId="0000002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ICT </w:t>
            </w:r>
          </w:p>
          <w:p w:rsidR="00000000" w:rsidDel="00000000" w:rsidP="00000000" w:rsidRDefault="00000000" w:rsidRPr="00000000" w14:paraId="0000002B">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2C">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Adults, you might like to have a little look at this site before you watch it with your child to help them find out more about  what the armed forces do today.  </w:t>
            </w:r>
            <w:hyperlink r:id="rId12">
              <w:r w:rsidDel="00000000" w:rsidR="00000000" w:rsidRPr="00000000">
                <w:rPr>
                  <w:rFonts w:ascii="Century Gothic" w:cs="Century Gothic" w:eastAsia="Century Gothic" w:hAnsi="Century Gothic"/>
                  <w:color w:val="1155cc"/>
                  <w:sz w:val="24"/>
                  <w:szCs w:val="24"/>
                  <w:u w:val="single"/>
                  <w:rtl w:val="0"/>
                </w:rPr>
                <w:t xml:space="preserve">https://www.funkidslive.com/learn/life-armed-forces/</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2D">
            <w:pPr>
              <w:numPr>
                <w:ilvl w:val="0"/>
                <w:numId w:val="1"/>
              </w:numPr>
              <w:ind w:left="720" w:hanging="360"/>
              <w:rPr>
                <w:rFonts w:ascii="Century Gothic" w:cs="Century Gothic" w:eastAsia="Century Gothic" w:hAnsi="Century Gothic"/>
                <w:sz w:val="24"/>
                <w:szCs w:val="24"/>
                <w:u w:val="none"/>
              </w:rPr>
            </w:pPr>
            <w:hyperlink r:id="rId13">
              <w:r w:rsidDel="00000000" w:rsidR="00000000" w:rsidRPr="00000000">
                <w:rPr>
                  <w:rFonts w:ascii="Century Gothic" w:cs="Century Gothic" w:eastAsia="Century Gothic" w:hAnsi="Century Gothic"/>
                  <w:color w:val="1155cc"/>
                  <w:sz w:val="24"/>
                  <w:szCs w:val="24"/>
                  <w:u w:val="single"/>
                  <w:rtl w:val="0"/>
                </w:rPr>
                <w:t xml:space="preserve">https://www.topmarks.co.uk/maths-games/5-7-years/shapes</w:t>
              </w:r>
            </w:hyperlink>
            <w:r w:rsidDel="00000000" w:rsidR="00000000" w:rsidRPr="00000000">
              <w:rPr>
                <w:rFonts w:ascii="Century Gothic" w:cs="Century Gothic" w:eastAsia="Century Gothic" w:hAnsi="Century Gothic"/>
                <w:sz w:val="24"/>
                <w:szCs w:val="24"/>
                <w:rtl w:val="0"/>
              </w:rPr>
              <w:t xml:space="preserve"> Explore these online shape and pattern games</w:t>
            </w:r>
            <w:r w:rsidDel="00000000" w:rsidR="00000000" w:rsidRPr="00000000">
              <w:rPr>
                <w:rtl w:val="0"/>
              </w:rPr>
            </w:r>
          </w:p>
          <w:p w:rsidR="00000000" w:rsidDel="00000000" w:rsidP="00000000" w:rsidRDefault="00000000" w:rsidRPr="00000000" w14:paraId="0000002E">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Continue to</w:t>
            </w:r>
          </w:p>
          <w:p w:rsidR="00000000" w:rsidDel="00000000" w:rsidP="00000000" w:rsidRDefault="00000000" w:rsidRPr="00000000" w14:paraId="0000002F">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Sing along to the Jolly Jingles (phase 2 and 3) </w:t>
            </w:r>
            <w:hyperlink r:id="rId14">
              <w:r w:rsidDel="00000000" w:rsidR="00000000" w:rsidRPr="00000000">
                <w:rPr>
                  <w:rFonts w:ascii="Century Gothic" w:cs="Century Gothic" w:eastAsia="Century Gothic" w:hAnsi="Century Gothic"/>
                  <w:color w:val="1155cc"/>
                  <w:sz w:val="24"/>
                  <w:szCs w:val="24"/>
                  <w:u w:val="single"/>
                  <w:rtl w:val="0"/>
                </w:rPr>
                <w:t xml:space="preserve">https://www.dailymotion.com/video/x2wpdvv</w:t>
              </w:r>
            </w:hyperlink>
            <w:r w:rsidDel="00000000" w:rsidR="00000000" w:rsidRPr="00000000">
              <w:rPr>
                <w:rtl w:val="0"/>
              </w:rPr>
            </w:r>
          </w:p>
          <w:p w:rsidR="00000000" w:rsidDel="00000000" w:rsidP="00000000" w:rsidRDefault="00000000" w:rsidRPr="00000000" w14:paraId="00000030">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ff"/>
                <w:sz w:val="24"/>
                <w:szCs w:val="24"/>
                <w:rtl w:val="0"/>
              </w:rPr>
              <w:t xml:space="preserve">Use www.topmarks.co.uk</w:t>
            </w:r>
            <w:r w:rsidDel="00000000" w:rsidR="00000000" w:rsidRPr="00000000">
              <w:rPr>
                <w:rFonts w:ascii="Century Gothic" w:cs="Century Gothic" w:eastAsia="Century Gothic" w:hAnsi="Century Gothic"/>
                <w:sz w:val="24"/>
                <w:szCs w:val="24"/>
                <w:rtl w:val="0"/>
              </w:rPr>
              <w:t xml:space="preserve"> - set to ‘early years’ games in the drop down bar</w:t>
            </w:r>
          </w:p>
        </w:tc>
      </w:tr>
      <w:tr>
        <w:trPr>
          <w:trHeight w:val="1185" w:hRule="atLeast"/>
        </w:trPr>
        <w:tc>
          <w:tcPr/>
          <w:p w:rsidR="00000000" w:rsidDel="00000000" w:rsidP="00000000" w:rsidRDefault="00000000" w:rsidRPr="00000000" w14:paraId="0000003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General </w:t>
            </w:r>
          </w:p>
          <w:p w:rsidR="00000000" w:rsidDel="00000000" w:rsidP="00000000" w:rsidRDefault="00000000" w:rsidRPr="00000000" w14:paraId="00000034">
            <w:pPr>
              <w:rPr>
                <w:rFonts w:ascii="Century Gothic" w:cs="Century Gothic" w:eastAsia="Century Gothic" w:hAnsi="Century Gothic"/>
                <w:b w:val="1"/>
                <w:sz w:val="24"/>
                <w:szCs w:val="24"/>
              </w:rPr>
            </w:pPr>
            <w:r w:rsidDel="00000000" w:rsidR="00000000" w:rsidRPr="00000000">
              <w:rPr>
                <w:rtl w:val="0"/>
              </w:rPr>
            </w:r>
          </w:p>
        </w:tc>
        <w:tc>
          <w:tcPr>
            <w:gridSpan w:val="3"/>
          </w:tcPr>
          <w:p w:rsidR="00000000" w:rsidDel="00000000" w:rsidP="00000000" w:rsidRDefault="00000000" w:rsidRPr="00000000" w14:paraId="00000035">
            <w:pPr>
              <w:numPr>
                <w:ilvl w:val="0"/>
                <w:numId w:val="3"/>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Can you make some special food for a VE celebration on Friday 8th?  Perhaps you could make pizzas, biscuits or a classic the Victoria Sponge </w:t>
            </w:r>
            <w:hyperlink r:id="rId15">
              <w:r w:rsidDel="00000000" w:rsidR="00000000" w:rsidRPr="00000000">
                <w:rPr>
                  <w:rFonts w:ascii="Century Gothic" w:cs="Century Gothic" w:eastAsia="Century Gothic" w:hAnsi="Century Gothic"/>
                  <w:color w:val="1155cc"/>
                  <w:sz w:val="24"/>
                  <w:szCs w:val="24"/>
                  <w:u w:val="single"/>
                  <w:rtl w:val="0"/>
                </w:rPr>
                <w:t xml:space="preserve">https://www.goodtoknow.co.uk/recipes/victoria-sponge</w:t>
              </w:r>
            </w:hyperlink>
            <w:r w:rsidDel="00000000" w:rsidR="00000000" w:rsidRPr="00000000">
              <w:rPr>
                <w:rtl w:val="0"/>
              </w:rPr>
            </w:r>
          </w:p>
          <w:p w:rsidR="00000000" w:rsidDel="00000000" w:rsidP="00000000" w:rsidRDefault="00000000" w:rsidRPr="00000000" w14:paraId="00000036">
            <w:pPr>
              <w:numPr>
                <w:ilvl w:val="0"/>
                <w:numId w:val="3"/>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Choose what music you want to dance to at your VE day party.</w:t>
            </w:r>
            <w:r w:rsidDel="00000000" w:rsidR="00000000" w:rsidRPr="00000000">
              <w:rPr>
                <w:rtl w:val="0"/>
              </w:rPr>
            </w:r>
          </w:p>
          <w:p w:rsidR="00000000" w:rsidDel="00000000" w:rsidP="00000000" w:rsidRDefault="00000000" w:rsidRPr="00000000" w14:paraId="00000037">
            <w:pPr>
              <w:numPr>
                <w:ilvl w:val="0"/>
                <w:numId w:val="3"/>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Join in the next “Clap for Carers” to thank those who are </w:t>
            </w:r>
            <w:r w:rsidDel="00000000" w:rsidR="00000000" w:rsidRPr="00000000">
              <w:rPr>
                <w:rFonts w:ascii="Century Gothic" w:cs="Century Gothic" w:eastAsia="Century Gothic" w:hAnsi="Century Gothic"/>
                <w:b w:val="1"/>
                <w:sz w:val="24"/>
                <w:szCs w:val="24"/>
                <w:rtl w:val="0"/>
              </w:rPr>
              <w:t xml:space="preserve">Brave and Bold.</w:t>
            </w:r>
            <w:r w:rsidDel="00000000" w:rsidR="00000000" w:rsidRPr="00000000">
              <w:rPr>
                <w:rtl w:val="0"/>
              </w:rPr>
            </w:r>
          </w:p>
        </w:tc>
      </w:tr>
    </w:tbl>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hyperlink r:id="rId16">
        <w:r w:rsidDel="00000000" w:rsidR="00000000" w:rsidRPr="00000000">
          <w:rPr>
            <w:color w:val="1155cc"/>
            <w:sz w:val="24"/>
            <w:szCs w:val="24"/>
            <w:u w:val="single"/>
            <w:rtl w:val="0"/>
          </w:rPr>
          <w:t xml:space="preserve">https://youtu.be/WY1F_gj87VM</w:t>
        </w:r>
      </w:hyperlink>
      <w:r w:rsidDel="00000000" w:rsidR="00000000" w:rsidRPr="00000000">
        <w:rPr>
          <w:sz w:val="24"/>
          <w:szCs w:val="24"/>
          <w:rtl w:val="0"/>
        </w:rPr>
        <w:t xml:space="preserve">    POssibe video</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Pr>
        <w:drawing>
          <wp:inline distB="114300" distT="114300" distL="114300" distR="114300">
            <wp:extent cx="1685996" cy="948372"/>
            <wp:effectExtent b="0" l="0" r="0" t="0"/>
            <wp:docPr id="1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685996" cy="948372"/>
                    </a:xfrm>
                    <a:prstGeom prst="rect"/>
                    <a:ln/>
                  </pic:spPr>
                </pic:pic>
              </a:graphicData>
            </a:graphic>
          </wp:inline>
        </w:drawing>
      </w:r>
      <w:r w:rsidDel="00000000" w:rsidR="00000000" w:rsidRPr="00000000">
        <w:rPr>
          <w:rtl w:val="0"/>
        </w:rPr>
      </w:r>
    </w:p>
    <w:sectPr>
      <w:pgSz w:h="11906" w:w="16838"/>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0763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962D7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62D78"/>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twinkl.co.uk/resource/how-to-make-a-sandwich-instructions-t-l-52152" TargetMode="External"/><Relationship Id="rId13" Type="http://schemas.openxmlformats.org/officeDocument/2006/relationships/hyperlink" Target="https://www.topmarks.co.uk/maths-games/5-7-years/shapes" TargetMode="External"/><Relationship Id="rId12" Type="http://schemas.openxmlformats.org/officeDocument/2006/relationships/hyperlink" Target="https://www.funkidslive.com/learn/life-armed-fo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goodtoknow.co.uk/recipes/victoria-sponge" TargetMode="External"/><Relationship Id="rId14" Type="http://schemas.openxmlformats.org/officeDocument/2006/relationships/hyperlink" Target="https://www.dailymotion.com/video/x2wpdvv" TargetMode="External"/><Relationship Id="rId17" Type="http://schemas.openxmlformats.org/officeDocument/2006/relationships/image" Target="media/image4.png"/><Relationship Id="rId16" Type="http://schemas.openxmlformats.org/officeDocument/2006/relationships/hyperlink" Target="https://youtu.be/WY1F_gj87V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jKTzn7yv8jZz4OEwkw10oz1Yw==">AMUW2mUICQ77jHhRYzFiQ38nTwoxJsNSqV5uOuvEwT6u7Jxw8EEsKccWNmZOihFOpc2CnZ0fWbZmKx9qUXBoYvx4Uhd02rsh+z72bY8gXaL89V75qvokD4w=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2020-03-16T13:29:00Z</dcterms:created>
  <dc:creator>Sian Jones</dc:creator>
</cp:coreProperties>
</file>