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7943850</wp:posOffset>
            </wp:positionH>
            <wp:positionV relativeFrom="paragraph">
              <wp:posOffset>295275</wp:posOffset>
            </wp:positionV>
            <wp:extent cx="1509713" cy="733040"/>
            <wp:effectExtent b="0" l="0" r="0" t="0"/>
            <wp:wrapSquare wrapText="bothSides" distB="114300" distT="114300" distL="114300" distR="114300"/>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9713" cy="733040"/>
                    </a:xfrm>
                    <a:prstGeom prst="rect"/>
                    <a:ln/>
                  </pic:spPr>
                </pic:pic>
              </a:graphicData>
            </a:graphic>
          </wp:anchor>
        </w:drawing>
      </w:r>
    </w:p>
    <w:tbl>
      <w:tblPr>
        <w:tblStyle w:val="Table1"/>
        <w:tblW w:w="15855.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5610"/>
        <w:gridCol w:w="4395"/>
        <w:gridCol w:w="4560"/>
        <w:tblGridChange w:id="0">
          <w:tblGrid>
            <w:gridCol w:w="1290"/>
            <w:gridCol w:w="5610"/>
            <w:gridCol w:w="4395"/>
            <w:gridCol w:w="4560"/>
          </w:tblGrid>
        </w:tblGridChange>
      </w:tblGrid>
      <w:tr>
        <w:trPr>
          <w:trHeight w:val="1395" w:hRule="atLeast"/>
        </w:trPr>
        <w:tc>
          <w:tcPr>
            <w:gridSpan w:val="4"/>
          </w:tcPr>
          <w:p w:rsidR="00000000" w:rsidDel="00000000" w:rsidP="00000000" w:rsidRDefault="00000000" w:rsidRPr="00000000" w14:paraId="00000002">
            <w:pPr>
              <w:jc w:val="center"/>
              <w:rPr>
                <w:rFonts w:ascii="Calibri" w:cs="Calibri" w:eastAsia="Calibri" w:hAnsi="Calibri"/>
                <w:b w:val="1"/>
                <w:color w:val="000000"/>
                <w:sz w:val="28"/>
                <w:szCs w:val="28"/>
              </w:rPr>
            </w:pPr>
            <w:r w:rsidDel="00000000" w:rsidR="00000000" w:rsidRPr="00000000">
              <w:rPr>
                <w:sz w:val="36"/>
                <w:szCs w:val="36"/>
                <w:rtl w:val="0"/>
              </w:rPr>
              <w:t xml:space="preserve">                                    Rumney Primary School Home Learning (Ideas 8) - Nursery</w:t>
            </w: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Week Beg. </w:t>
            </w:r>
            <w:r w:rsidDel="00000000" w:rsidR="00000000" w:rsidRPr="00000000">
              <w:rPr>
                <w:b w:val="1"/>
                <w:sz w:val="28"/>
                <w:szCs w:val="28"/>
                <w:rtl w:val="0"/>
              </w:rPr>
              <w:t xml:space="preserve">8</w:t>
            </w:r>
            <w:r w:rsidDel="00000000" w:rsidR="00000000" w:rsidRPr="00000000">
              <w:rPr>
                <w:rFonts w:ascii="Calibri" w:cs="Calibri" w:eastAsia="Calibri" w:hAnsi="Calibri"/>
                <w:b w:val="1"/>
                <w:color w:val="000000"/>
                <w:sz w:val="28"/>
                <w:szCs w:val="28"/>
                <w:rtl w:val="0"/>
              </w:rPr>
              <w:t xml:space="preserve">.6.20</w:t>
            </w:r>
            <w:r w:rsidDel="00000000" w:rsidR="00000000" w:rsidRPr="00000000">
              <w:rPr>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 This week the ideas are based on </w:t>
            </w:r>
            <w:r w:rsidDel="00000000" w:rsidR="00000000" w:rsidRPr="00000000">
              <w:rPr>
                <w:b w:val="1"/>
                <w:sz w:val="28"/>
                <w:szCs w:val="28"/>
                <w:rtl w:val="0"/>
              </w:rPr>
              <w:t xml:space="preserve">‘Peppa Pig Sports Day’ by Neville Astor</w:t>
            </w:r>
          </w:p>
          <w:p w:rsidR="00000000" w:rsidDel="00000000" w:rsidP="00000000" w:rsidRDefault="00000000" w:rsidRPr="00000000" w14:paraId="00000004">
            <w:pPr>
              <w:jc w:val="left"/>
              <w:rPr>
                <w:b w:val="1"/>
                <w:sz w:val="28"/>
                <w:szCs w:val="28"/>
                <w:highlight w:val="yellow"/>
              </w:rPr>
            </w:pPr>
            <w:r w:rsidDel="00000000" w:rsidR="00000000" w:rsidRPr="00000000">
              <w:rPr>
                <w:b w:val="1"/>
                <w:sz w:val="28"/>
                <w:szCs w:val="28"/>
                <w:highlight w:val="yellow"/>
                <w:rtl w:val="0"/>
              </w:rPr>
              <w:t xml:space="preserve">The races for this week are: Long Jump and High Jump</w:t>
            </w:r>
            <w:r w:rsidDel="00000000" w:rsidR="00000000" w:rsidRPr="00000000">
              <w:rPr>
                <w:rtl w:val="0"/>
              </w:rPr>
            </w:r>
          </w:p>
        </w:tc>
      </w:tr>
      <w:tr>
        <w:trPr>
          <w:trHeight w:val="1740" w:hRule="atLeast"/>
        </w:trPr>
        <w:tc>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b w:val="1"/>
                <w:sz w:val="24"/>
                <w:szCs w:val="24"/>
                <w:rtl w:val="0"/>
              </w:rPr>
              <w:t xml:space="preserve">Literacy</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0E">
            <w:pPr>
              <w:numPr>
                <w:ilvl w:val="0"/>
                <w:numId w:val="3"/>
              </w:numPr>
              <w:ind w:left="720" w:hanging="360"/>
              <w:rPr>
                <w:rFonts w:ascii="Calibri" w:cs="Calibri" w:eastAsia="Calibri" w:hAnsi="Calibri"/>
                <w:sz w:val="24"/>
                <w:szCs w:val="24"/>
                <w:u w:val="none"/>
              </w:rPr>
            </w:pPr>
            <w:r w:rsidDel="00000000" w:rsidR="00000000" w:rsidRPr="00000000">
              <w:rPr>
                <w:sz w:val="24"/>
                <w:szCs w:val="24"/>
                <w:rtl w:val="0"/>
              </w:rPr>
              <w:t xml:space="preserve">W</w:t>
            </w:r>
            <w:r w:rsidDel="00000000" w:rsidR="00000000" w:rsidRPr="00000000">
              <w:rPr>
                <w:rFonts w:ascii="Calibri" w:cs="Calibri" w:eastAsia="Calibri" w:hAnsi="Calibri"/>
                <w:color w:val="000000"/>
                <w:sz w:val="24"/>
                <w:szCs w:val="24"/>
                <w:rtl w:val="0"/>
              </w:rPr>
              <w:t xml:space="preserve">atch and listen to the story of </w:t>
            </w:r>
            <w:r w:rsidDel="00000000" w:rsidR="00000000" w:rsidRPr="00000000">
              <w:rPr>
                <w:sz w:val="24"/>
                <w:szCs w:val="24"/>
                <w:rtl w:val="0"/>
              </w:rPr>
              <w:t xml:space="preserve">‘</w:t>
            </w:r>
            <w:hyperlink r:id="rId8">
              <w:r w:rsidDel="00000000" w:rsidR="00000000" w:rsidRPr="00000000">
                <w:rPr>
                  <w:color w:val="1155cc"/>
                  <w:sz w:val="24"/>
                  <w:szCs w:val="24"/>
                  <w:u w:val="single"/>
                  <w:rtl w:val="0"/>
                </w:rPr>
                <w:t xml:space="preserve">Peppa Pig Sports Day</w:t>
              </w:r>
            </w:hyperlink>
            <w:r w:rsidDel="00000000" w:rsidR="00000000" w:rsidRPr="00000000">
              <w:rPr>
                <w:sz w:val="24"/>
                <w:szCs w:val="24"/>
                <w:rtl w:val="0"/>
              </w:rPr>
              <w:t xml:space="preserve">’ by Neville Astley </w:t>
            </w:r>
            <w:r w:rsidDel="00000000" w:rsidR="00000000" w:rsidRPr="00000000">
              <w:rPr>
                <w:rtl w:val="0"/>
              </w:rPr>
            </w:r>
          </w:p>
          <w:p w:rsidR="00000000" w:rsidDel="00000000" w:rsidP="00000000" w:rsidRDefault="00000000" w:rsidRPr="00000000" w14:paraId="0000000F">
            <w:pPr>
              <w:numPr>
                <w:ilvl w:val="0"/>
                <w:numId w:val="3"/>
              </w:numPr>
              <w:ind w:left="720" w:hanging="360"/>
              <w:rPr>
                <w:sz w:val="24"/>
                <w:szCs w:val="24"/>
                <w:u w:val="none"/>
              </w:rPr>
            </w:pPr>
            <w:r w:rsidDel="00000000" w:rsidR="00000000" w:rsidRPr="00000000">
              <w:rPr>
                <w:sz w:val="24"/>
                <w:szCs w:val="24"/>
                <w:rtl w:val="0"/>
              </w:rPr>
              <w:t xml:space="preserve">Can you remember all the races Peppa and George took part in?</w:t>
            </w:r>
            <w:r w:rsidDel="00000000" w:rsidR="00000000" w:rsidRPr="00000000">
              <w:rPr>
                <w:rtl w:val="0"/>
              </w:rPr>
            </w:r>
          </w:p>
          <w:p w:rsidR="00000000" w:rsidDel="00000000" w:rsidP="00000000" w:rsidRDefault="00000000" w:rsidRPr="00000000" w14:paraId="00000010">
            <w:pPr>
              <w:numPr>
                <w:ilvl w:val="0"/>
                <w:numId w:val="3"/>
              </w:numPr>
              <w:ind w:left="720" w:hanging="360"/>
              <w:rPr>
                <w:sz w:val="24"/>
                <w:szCs w:val="24"/>
                <w:u w:val="none"/>
              </w:rPr>
            </w:pPr>
            <w:r w:rsidDel="00000000" w:rsidR="00000000" w:rsidRPr="00000000">
              <w:rPr>
                <w:sz w:val="24"/>
                <w:szCs w:val="24"/>
                <w:rtl w:val="0"/>
              </w:rPr>
              <w:t xml:space="preserve">How did George and Peppa feel when they did not win their races? </w:t>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sz w:val="24"/>
                <w:szCs w:val="24"/>
                <w:rtl w:val="0"/>
              </w:rPr>
              <w:t xml:space="preserve">It was ‘a draw’ at the end of the Tug of War competition. What is ‘a draw’?</w:t>
            </w:r>
          </w:p>
          <w:p w:rsidR="00000000" w:rsidDel="00000000" w:rsidP="00000000" w:rsidRDefault="00000000" w:rsidRPr="00000000" w14:paraId="00000012">
            <w:pPr>
              <w:numPr>
                <w:ilvl w:val="0"/>
                <w:numId w:val="3"/>
              </w:numPr>
              <w:ind w:left="720" w:hanging="360"/>
              <w:rPr>
                <w:sz w:val="24"/>
                <w:szCs w:val="24"/>
                <w:u w:val="none"/>
              </w:rPr>
            </w:pPr>
            <w:r w:rsidDel="00000000" w:rsidR="00000000" w:rsidRPr="00000000">
              <w:rPr>
                <w:sz w:val="24"/>
                <w:szCs w:val="24"/>
                <w:rtl w:val="0"/>
              </w:rPr>
              <w:t xml:space="preserve">Play ‘</w:t>
            </w:r>
            <w:hyperlink r:id="rId9">
              <w:r w:rsidDel="00000000" w:rsidR="00000000" w:rsidRPr="00000000">
                <w:rPr>
                  <w:color w:val="1155cc"/>
                  <w:sz w:val="24"/>
                  <w:szCs w:val="24"/>
                  <w:u w:val="single"/>
                  <w:rtl w:val="0"/>
                </w:rPr>
                <w:t xml:space="preserve">Kim’s Game</w:t>
              </w:r>
            </w:hyperlink>
            <w:r w:rsidDel="00000000" w:rsidR="00000000" w:rsidRPr="00000000">
              <w:rPr>
                <w:sz w:val="24"/>
                <w:szCs w:val="24"/>
                <w:rtl w:val="0"/>
              </w:rPr>
              <w:t xml:space="preserve">’ by putting up to 10 objects on a tray (with some sports themed objects, e.g. an egg, spoon, ball). Try to remember the objects before they are covered with a cloth and close your eyes while your grown up removes one object. Which object is missing?</w:t>
            </w:r>
          </w:p>
        </w:tc>
      </w:tr>
      <w:tr>
        <w:trPr>
          <w:trHeight w:val="2370" w:hRule="atLeast"/>
        </w:trPr>
        <w:tc>
          <w:tcPr/>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b w:val="1"/>
                <w:sz w:val="24"/>
                <w:szCs w:val="24"/>
                <w:rtl w:val="0"/>
              </w:rPr>
              <w:t xml:space="preserve">Maths </w:t>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What was the first race that George Pig took part in?</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What was the first race that Peppa Pig took part in?</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What was the last race they both took part in?</w:t>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rtl w:val="0"/>
              </w:rPr>
              <w:t xml:space="preserve">Mark out a starting line in your garden or outdoor space. Run up to the line and jump as far as you can remembering to land on your two feet. Ask your grown up to measure how far you jumped. Have another few goes to see if you can jump further. Remember you’re trying to beat your own jump not anyone in your family (but they can join in too!). Have a look at this </w:t>
            </w:r>
            <w:hyperlink r:id="rId10">
              <w:r w:rsidDel="00000000" w:rsidR="00000000" w:rsidRPr="00000000">
                <w:rPr>
                  <w:color w:val="1155cc"/>
                  <w:sz w:val="24"/>
                  <w:szCs w:val="24"/>
                  <w:u w:val="single"/>
                  <w:rtl w:val="0"/>
                </w:rPr>
                <w:t xml:space="preserve">long jump video</w:t>
              </w:r>
            </w:hyperlink>
            <w:r w:rsidDel="00000000" w:rsidR="00000000" w:rsidRPr="00000000">
              <w:rPr>
                <w:sz w:val="24"/>
                <w:szCs w:val="24"/>
                <w:rtl w:val="0"/>
              </w:rPr>
              <w:t xml:space="preserve"> to get some tips!</w:t>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Set up a small soft objector a skipping rope a little way off the ground to jump over. Make sure that you have a soft landing, e.g. the grass just in case you fall to avoid any injuries. Watch this </w:t>
            </w:r>
            <w:hyperlink r:id="rId11">
              <w:r w:rsidDel="00000000" w:rsidR="00000000" w:rsidRPr="00000000">
                <w:rPr>
                  <w:color w:val="1155cc"/>
                  <w:sz w:val="24"/>
                  <w:szCs w:val="24"/>
                  <w:u w:val="single"/>
                  <w:rtl w:val="0"/>
                </w:rPr>
                <w:t xml:space="preserve">high jump</w:t>
              </w:r>
            </w:hyperlink>
            <w:r w:rsidDel="00000000" w:rsidR="00000000" w:rsidRPr="00000000">
              <w:rPr>
                <w:sz w:val="24"/>
                <w:szCs w:val="24"/>
                <w:rtl w:val="0"/>
              </w:rPr>
              <w:t xml:space="preserve"> video for ideas. Try raising the rope or finding a slightly larger soft object to jump over. How high can you jump? </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Remember to upload the videos of your Sports’ Day races to Twitter.  </w:t>
            </w:r>
          </w:p>
        </w:tc>
      </w:tr>
      <w:tr>
        <w:trPr>
          <w:trHeight w:val="1170" w:hRule="atLeast"/>
        </w:trPr>
        <w:tc>
          <w:tcPr/>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b w:val="1"/>
                <w:sz w:val="24"/>
                <w:szCs w:val="24"/>
                <w:rtl w:val="0"/>
              </w:rPr>
              <w:t xml:space="preserve">ICT based </w:t>
            </w: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b w:val="1"/>
                <w:sz w:val="24"/>
                <w:szCs w:val="24"/>
                <w:rtl w:val="0"/>
              </w:rPr>
              <w:t xml:space="preserve">(tablet/</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b w:val="1"/>
                <w:sz w:val="24"/>
                <w:szCs w:val="24"/>
                <w:rtl w:val="0"/>
              </w:rPr>
              <w:t xml:space="preserve">computer)</w:t>
            </w:r>
            <w:r w:rsidDel="00000000" w:rsidR="00000000" w:rsidRPr="00000000">
              <w:rPr>
                <w:rtl w:val="0"/>
              </w:rPr>
            </w:r>
          </w:p>
        </w:tc>
        <w:tc>
          <w:tcPr>
            <w:gridSpan w:val="3"/>
          </w:tcPr>
          <w:p w:rsidR="00000000" w:rsidDel="00000000" w:rsidP="00000000" w:rsidRDefault="00000000" w:rsidRPr="00000000" w14:paraId="00000024">
            <w:pPr>
              <w:numPr>
                <w:ilvl w:val="0"/>
                <w:numId w:val="2"/>
              </w:numPr>
              <w:spacing w:after="0" w:before="0" w:lineRule="auto"/>
              <w:ind w:left="720" w:hanging="360"/>
              <w:rPr>
                <w:sz w:val="24"/>
                <w:szCs w:val="24"/>
                <w:u w:val="none"/>
              </w:rPr>
            </w:pPr>
            <w:r w:rsidDel="00000000" w:rsidR="00000000" w:rsidRPr="00000000">
              <w:rPr>
                <w:sz w:val="24"/>
                <w:szCs w:val="24"/>
                <w:rtl w:val="0"/>
              </w:rPr>
              <w:t xml:space="preserve">Continue learning the letter sounds (for s, a, t, i, p, n, ck, e, h, r, m, d) by watching the ‘</w:t>
            </w:r>
            <w:hyperlink r:id="rId12">
              <w:r w:rsidDel="00000000" w:rsidR="00000000" w:rsidRPr="00000000">
                <w:rPr>
                  <w:color w:val="1155cc"/>
                  <w:sz w:val="24"/>
                  <w:szCs w:val="24"/>
                  <w:u w:val="single"/>
                  <w:rtl w:val="0"/>
                </w:rPr>
                <w:t xml:space="preserve">Jolly Jingles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5">
            <w:pPr>
              <w:numPr>
                <w:ilvl w:val="0"/>
                <w:numId w:val="2"/>
              </w:numPr>
              <w:spacing w:after="0" w:before="0" w:lineRule="auto"/>
              <w:ind w:left="720" w:hanging="360"/>
              <w:rPr>
                <w:sz w:val="24"/>
                <w:szCs w:val="24"/>
                <w:u w:val="none"/>
              </w:rPr>
            </w:pPr>
            <w:r w:rsidDel="00000000" w:rsidR="00000000" w:rsidRPr="00000000">
              <w:rPr>
                <w:sz w:val="24"/>
                <w:szCs w:val="24"/>
                <w:rtl w:val="0"/>
              </w:rPr>
              <w:t xml:space="preserve">Click on the link to play ‘Phonics Pop’ </w:t>
            </w:r>
            <w:hyperlink r:id="rId13">
              <w:r w:rsidDel="00000000" w:rsidR="00000000" w:rsidRPr="00000000">
                <w:rPr>
                  <w:color w:val="1155cc"/>
                  <w:sz w:val="24"/>
                  <w:szCs w:val="24"/>
                  <w:u w:val="single"/>
                  <w:rtl w:val="0"/>
                </w:rPr>
                <w:t xml:space="preserve">http://www.ictgames.com/phonicsPop/index.html</w:t>
              </w:r>
            </w:hyperlink>
            <w:r w:rsidDel="00000000" w:rsidR="00000000" w:rsidRPr="00000000">
              <w:rPr>
                <w:rtl w:val="0"/>
              </w:rPr>
            </w:r>
          </w:p>
          <w:p w:rsidR="00000000" w:rsidDel="00000000" w:rsidP="00000000" w:rsidRDefault="00000000" w:rsidRPr="00000000" w14:paraId="00000026">
            <w:pPr>
              <w:numPr>
                <w:ilvl w:val="0"/>
                <w:numId w:val="2"/>
              </w:numPr>
              <w:spacing w:after="0" w:before="0" w:lineRule="auto"/>
              <w:ind w:left="720" w:hanging="360"/>
              <w:rPr>
                <w:sz w:val="24"/>
                <w:szCs w:val="24"/>
                <w:u w:val="none"/>
              </w:rPr>
            </w:pPr>
            <w:r w:rsidDel="00000000" w:rsidR="00000000" w:rsidRPr="00000000">
              <w:rPr>
                <w:sz w:val="24"/>
                <w:szCs w:val="24"/>
                <w:rtl w:val="0"/>
              </w:rPr>
              <w:t xml:space="preserve">Practise number/letter formation and name writing using this... </w:t>
            </w:r>
            <w:hyperlink r:id="rId14">
              <w:r w:rsidDel="00000000" w:rsidR="00000000" w:rsidRPr="00000000">
                <w:rPr>
                  <w:color w:val="1155cc"/>
                  <w:sz w:val="24"/>
                  <w:szCs w:val="24"/>
                  <w:u w:val="single"/>
                  <w:rtl w:val="0"/>
                </w:rPr>
                <w:t xml:space="preserve">http://www.ictgames.com/mobilePage/writingRepeater/index.html</w:t>
              </w:r>
            </w:hyperlink>
            <w:r w:rsidDel="00000000" w:rsidR="00000000" w:rsidRPr="00000000">
              <w:rPr>
                <w:rtl w:val="0"/>
              </w:rPr>
            </w:r>
          </w:p>
          <w:p w:rsidR="00000000" w:rsidDel="00000000" w:rsidP="00000000" w:rsidRDefault="00000000" w:rsidRPr="00000000" w14:paraId="00000027">
            <w:pPr>
              <w:numPr>
                <w:ilvl w:val="0"/>
                <w:numId w:val="2"/>
              </w:numPr>
              <w:spacing w:after="0" w:before="0" w:lineRule="auto"/>
              <w:ind w:left="720" w:hanging="360"/>
              <w:rPr>
                <w:sz w:val="24"/>
                <w:szCs w:val="24"/>
                <w:u w:val="none"/>
              </w:rPr>
            </w:pPr>
            <w:r w:rsidDel="00000000" w:rsidR="00000000" w:rsidRPr="00000000">
              <w:rPr>
                <w:sz w:val="24"/>
                <w:szCs w:val="24"/>
                <w:rtl w:val="0"/>
              </w:rPr>
              <w:t xml:space="preserve">Practise finding</w:t>
            </w:r>
            <w:hyperlink r:id="rId15">
              <w:r w:rsidDel="00000000" w:rsidR="00000000" w:rsidRPr="00000000">
                <w:rPr>
                  <w:color w:val="1155cc"/>
                  <w:sz w:val="24"/>
                  <w:szCs w:val="24"/>
                  <w:u w:val="single"/>
                  <w:rtl w:val="0"/>
                </w:rPr>
                <w:t xml:space="preserve"> one more and one less</w:t>
              </w:r>
            </w:hyperlink>
            <w:r w:rsidDel="00000000" w:rsidR="00000000" w:rsidRPr="00000000">
              <w:rPr>
                <w:sz w:val="24"/>
                <w:szCs w:val="24"/>
                <w:rtl w:val="0"/>
              </w:rPr>
              <w:t xml:space="preserve"> than numbers within 10</w:t>
            </w:r>
            <w:r w:rsidDel="00000000" w:rsidR="00000000" w:rsidRPr="00000000">
              <w:rPr>
                <w:rtl w:val="0"/>
              </w:rPr>
            </w:r>
          </w:p>
        </w:tc>
      </w:tr>
      <w:tr>
        <w:trPr>
          <w:trHeight w:val="3255" w:hRule="atLeast"/>
        </w:trPr>
        <w:tc>
          <w:tcPr/>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b w:val="1"/>
                <w:sz w:val="24"/>
                <w:szCs w:val="24"/>
                <w:rtl w:val="0"/>
              </w:rPr>
              <w:t xml:space="preserve">General </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2F">
            <w:pPr>
              <w:numPr>
                <w:ilvl w:val="0"/>
                <w:numId w:val="4"/>
              </w:numPr>
              <w:ind w:left="720" w:hanging="360"/>
              <w:rPr>
                <w:sz w:val="24"/>
                <w:szCs w:val="24"/>
                <w:u w:val="none"/>
              </w:rPr>
            </w:pPr>
            <w:r w:rsidDel="00000000" w:rsidR="00000000" w:rsidRPr="00000000">
              <w:rPr>
                <w:sz w:val="24"/>
                <w:szCs w:val="24"/>
                <w:rtl w:val="0"/>
              </w:rPr>
              <w:t xml:space="preserve">Try this fun ‘</w:t>
            </w:r>
            <w:hyperlink r:id="rId16">
              <w:r w:rsidDel="00000000" w:rsidR="00000000" w:rsidRPr="00000000">
                <w:rPr>
                  <w:color w:val="1155cc"/>
                  <w:sz w:val="24"/>
                  <w:szCs w:val="24"/>
                  <w:u w:val="single"/>
                  <w:rtl w:val="0"/>
                </w:rPr>
                <w:t xml:space="preserve">Warm up</w:t>
              </w:r>
            </w:hyperlink>
            <w:r w:rsidDel="00000000" w:rsidR="00000000" w:rsidRPr="00000000">
              <w:rPr>
                <w:sz w:val="24"/>
                <w:szCs w:val="24"/>
                <w:rtl w:val="0"/>
              </w:rPr>
              <w:t xml:space="preserve">’ before you start your races. </w:t>
            </w:r>
            <w:r w:rsidDel="00000000" w:rsidR="00000000" w:rsidRPr="00000000">
              <w:drawing>
                <wp:anchor allowOverlap="1" behindDoc="0" distB="114300" distT="114300" distL="114300" distR="114300" hidden="0" layoutInCell="1" locked="0" relativeHeight="0" simplePos="0">
                  <wp:simplePos x="0" y="0"/>
                  <wp:positionH relativeFrom="column">
                    <wp:posOffset>8220075</wp:posOffset>
                  </wp:positionH>
                  <wp:positionV relativeFrom="paragraph">
                    <wp:posOffset>180975</wp:posOffset>
                  </wp:positionV>
                  <wp:extent cx="940429" cy="1423352"/>
                  <wp:effectExtent b="0" l="0" r="0" t="0"/>
                  <wp:wrapSquare wrapText="bothSides" distB="114300" distT="114300" distL="114300" distR="114300"/>
                  <wp:docPr id="28" name="image5.png"/>
                  <a:graphic>
                    <a:graphicData uri="http://schemas.openxmlformats.org/drawingml/2006/picture">
                      <pic:pic>
                        <pic:nvPicPr>
                          <pic:cNvPr id="0" name="image5.png"/>
                          <pic:cNvPicPr preferRelativeResize="0"/>
                        </pic:nvPicPr>
                        <pic:blipFill>
                          <a:blip r:embed="rId17"/>
                          <a:srcRect b="12644" l="12644" r="0" t="0"/>
                          <a:stretch>
                            <a:fillRect/>
                          </a:stretch>
                        </pic:blipFill>
                        <pic:spPr>
                          <a:xfrm>
                            <a:off x="0" y="0"/>
                            <a:ext cx="940429" cy="1423352"/>
                          </a:xfrm>
                          <a:prstGeom prst="rect"/>
                          <a:ln/>
                        </pic:spPr>
                      </pic:pic>
                    </a:graphicData>
                  </a:graphic>
                </wp:anchor>
              </w:drawing>
            </w:r>
          </w:p>
          <w:p w:rsidR="00000000" w:rsidDel="00000000" w:rsidP="00000000" w:rsidRDefault="00000000" w:rsidRPr="00000000" w14:paraId="00000030">
            <w:pPr>
              <w:numPr>
                <w:ilvl w:val="0"/>
                <w:numId w:val="4"/>
              </w:numPr>
              <w:ind w:left="720" w:hanging="360"/>
              <w:rPr>
                <w:sz w:val="24"/>
                <w:szCs w:val="24"/>
                <w:u w:val="none"/>
              </w:rPr>
            </w:pPr>
            <w:r w:rsidDel="00000000" w:rsidR="00000000" w:rsidRPr="00000000">
              <w:rPr>
                <w:sz w:val="24"/>
                <w:szCs w:val="24"/>
                <w:rtl w:val="0"/>
              </w:rPr>
              <w:t xml:space="preserve">The children love this ‘</w:t>
            </w:r>
            <w:hyperlink r:id="rId18">
              <w:r w:rsidDel="00000000" w:rsidR="00000000" w:rsidRPr="00000000">
                <w:rPr>
                  <w:color w:val="1155cc"/>
                  <w:sz w:val="24"/>
                  <w:szCs w:val="24"/>
                  <w:u w:val="single"/>
                  <w:rtl w:val="0"/>
                </w:rPr>
                <w:t xml:space="preserve">Hop Little Bunnies</w:t>
              </w:r>
            </w:hyperlink>
            <w:r w:rsidDel="00000000" w:rsidR="00000000" w:rsidRPr="00000000">
              <w:rPr>
                <w:sz w:val="24"/>
                <w:szCs w:val="24"/>
                <w:rtl w:val="0"/>
              </w:rPr>
              <w:t xml:space="preserve">’ action song. They lie on the floor pretending to be the bunnies asleep and then hop around when the bunnies wake up!</w:t>
            </w:r>
          </w:p>
          <w:p w:rsidR="00000000" w:rsidDel="00000000" w:rsidP="00000000" w:rsidRDefault="00000000" w:rsidRPr="00000000" w14:paraId="00000031">
            <w:pPr>
              <w:numPr>
                <w:ilvl w:val="0"/>
                <w:numId w:val="4"/>
              </w:numPr>
              <w:ind w:left="720" w:hanging="360"/>
              <w:rPr>
                <w:sz w:val="24"/>
                <w:szCs w:val="24"/>
                <w:u w:val="none"/>
              </w:rPr>
            </w:pPr>
            <w:r w:rsidDel="00000000" w:rsidR="00000000" w:rsidRPr="00000000">
              <w:rPr>
                <w:sz w:val="24"/>
                <w:szCs w:val="24"/>
                <w:rtl w:val="0"/>
              </w:rPr>
              <w:t xml:space="preserve">The Tokyo Olympics was meant to take place this summer but will now begin in July 2021. See if you can make the 5 coloured Olympic rings, which represent each continent, by printing, collaging or using art and craft materials, e.g. the</w:t>
            </w:r>
          </w:p>
          <w:p w:rsidR="00000000" w:rsidDel="00000000" w:rsidP="00000000" w:rsidRDefault="00000000" w:rsidRPr="00000000" w14:paraId="00000032">
            <w:pPr>
              <w:ind w:left="0" w:firstLine="0"/>
              <w:rPr>
                <w:sz w:val="24"/>
                <w:szCs w:val="24"/>
              </w:rPr>
            </w:pPr>
            <w:r w:rsidDel="00000000" w:rsidR="00000000" w:rsidRPr="00000000">
              <w:rPr>
                <w:sz w:val="24"/>
                <w:szCs w:val="24"/>
                <w:rtl w:val="0"/>
              </w:rPr>
              <w:t xml:space="preserve">              outer edges of painted paper plates! </w:t>
            </w:r>
            <w:r w:rsidDel="00000000" w:rsidR="00000000" w:rsidRPr="00000000">
              <w:drawing>
                <wp:anchor allowOverlap="1" behindDoc="0" distB="114300" distT="114300" distL="114300" distR="114300" hidden="0" layoutInCell="1" locked="0" relativeHeight="0" simplePos="0">
                  <wp:simplePos x="0" y="0"/>
                  <wp:positionH relativeFrom="column">
                    <wp:posOffset>2533650</wp:posOffset>
                  </wp:positionH>
                  <wp:positionV relativeFrom="paragraph">
                    <wp:posOffset>342900</wp:posOffset>
                  </wp:positionV>
                  <wp:extent cx="1005590" cy="666750"/>
                  <wp:effectExtent b="0" l="0" r="0" t="0"/>
                  <wp:wrapSquare wrapText="bothSides" distB="114300" distT="114300" distL="114300" distR="114300"/>
                  <wp:docPr id="2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005590" cy="6667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1466850</wp:posOffset>
                  </wp:positionH>
                  <wp:positionV relativeFrom="paragraph">
                    <wp:posOffset>338138</wp:posOffset>
                  </wp:positionV>
                  <wp:extent cx="892124" cy="670877"/>
                  <wp:effectExtent b="0" l="0" r="0" t="0"/>
                  <wp:wrapSquare wrapText="bothSides" distB="114300" distT="114300" distL="114300" distR="114300"/>
                  <wp:docPr id="2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892124" cy="67087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419100</wp:posOffset>
                  </wp:positionH>
                  <wp:positionV relativeFrom="paragraph">
                    <wp:posOffset>342900</wp:posOffset>
                  </wp:positionV>
                  <wp:extent cx="885825" cy="658967"/>
                  <wp:effectExtent b="0" l="0" r="0" t="0"/>
                  <wp:wrapSquare wrapText="bothSides" distB="114300" distT="114300" distL="114300" distR="114300"/>
                  <wp:docPr id="27"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885825" cy="658967"/>
                          </a:xfrm>
                          <a:prstGeom prst="rect"/>
                          <a:ln/>
                        </pic:spPr>
                      </pic:pic>
                    </a:graphicData>
                  </a:graphic>
                </wp:anchor>
              </w:drawing>
            </w:r>
          </w:p>
        </w:tc>
      </w:tr>
    </w:tbl>
    <w:p w:rsidR="00000000" w:rsidDel="00000000" w:rsidP="00000000" w:rsidRDefault="00000000" w:rsidRPr="00000000" w14:paraId="00000035">
      <w:pPr>
        <w:ind w:left="720" w:firstLine="0"/>
        <w:rPr>
          <w:sz w:val="24"/>
          <w:szCs w:val="24"/>
          <w:u w:val="none"/>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youtu.be/DQIl_BsR-6Q" TargetMode="External"/><Relationship Id="rId10" Type="http://schemas.openxmlformats.org/officeDocument/2006/relationships/hyperlink" Target="https://youtu.be/bhWSyb3qynw" TargetMode="External"/><Relationship Id="rId21" Type="http://schemas.openxmlformats.org/officeDocument/2006/relationships/image" Target="media/image3.png"/><Relationship Id="rId13" Type="http://schemas.openxmlformats.org/officeDocument/2006/relationships/hyperlink" Target="http://www.ictgames.com/phonicsPop/index.html" TargetMode="External"/><Relationship Id="rId12" Type="http://schemas.openxmlformats.org/officeDocument/2006/relationships/hyperlink" Target="https://dai.ly/x2wpdv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CNoZIHVSojM" TargetMode="External"/><Relationship Id="rId15" Type="http://schemas.openxmlformats.org/officeDocument/2006/relationships/hyperlink" Target="https://www.oxfordowl.co.uk/api/interactives/24481.html" TargetMode="External"/><Relationship Id="rId14" Type="http://schemas.openxmlformats.org/officeDocument/2006/relationships/hyperlink" Target="http://www.ictgames.com/mobilePage/writingRepeater/index.html" TargetMode="External"/><Relationship Id="rId17" Type="http://schemas.openxmlformats.org/officeDocument/2006/relationships/image" Target="media/image5.png"/><Relationship Id="rId16" Type="http://schemas.openxmlformats.org/officeDocument/2006/relationships/hyperlink" Target="https://youtu.be/X7jSWdnoshw" TargetMode="External"/><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hyperlink" Target="https://youtu.be/BRjsyzbvqsc" TargetMode="External"/><Relationship Id="rId7" Type="http://schemas.openxmlformats.org/officeDocument/2006/relationships/image" Target="media/image1.png"/><Relationship Id="rId8" Type="http://schemas.openxmlformats.org/officeDocument/2006/relationships/hyperlink" Target="https://youtu.be/K26eJb7Rz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HjERerp/ckW3F4s2OI5F13LQ==">AMUW2mU1nBjeYUYOvgQfusLAMjxGKgiKekvBN2xdcpqFS9HGjlgMpVIIHP0GyzvHXqT6Ua4S+aX/hwnAMAe3BJpctraSsEuWBGMVLaYOaYRC7BM3sTTAqyU=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